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E741C" w14:textId="77777777" w:rsidR="005D203F" w:rsidRDefault="00B85EE6">
      <w:pPr>
        <w:pStyle w:val="Title"/>
      </w:pPr>
      <w:bookmarkStart w:id="0" w:name="_GoBack"/>
      <w:bookmarkEnd w:id="0"/>
      <w:r>
        <w:t>KCC Councillor Report: Herne Villages and Sturry</w:t>
      </w:r>
    </w:p>
    <w:p w14:paraId="372949A3" w14:textId="77777777" w:rsidR="005D203F" w:rsidRDefault="00B85EE6">
      <w:r>
        <w:t>October 2026</w:t>
      </w:r>
    </w:p>
    <w:p w14:paraId="45FAC888" w14:textId="77777777" w:rsidR="005D203F" w:rsidRDefault="00B85EE6">
      <w:pPr>
        <w:pStyle w:val="Heading1"/>
      </w:pPr>
      <w:r>
        <w:t>Local Matters</w:t>
      </w:r>
    </w:p>
    <w:p w14:paraId="40EBECD6" w14:textId="77777777" w:rsidR="005D203F" w:rsidRDefault="00B85EE6">
      <w:pPr>
        <w:pStyle w:val="Heading2"/>
      </w:pPr>
      <w:r>
        <w:t>Number 27 Broadoak bus service</w:t>
      </w:r>
    </w:p>
    <w:p w14:paraId="35E9A901" w14:textId="77777777" w:rsidR="005D203F" w:rsidRDefault="00B85EE6">
      <w:r>
        <w:t>I met Joel, the Chief Executive of Stagecoach, to discuss the new number 27 Broadoak bus service. Unfortunately, extending the route to Hoath is not financially viable at present, but Stagecoach have agreed that this will be reviewed in the future.</w:t>
      </w:r>
    </w:p>
    <w:p w14:paraId="60056E58" w14:textId="77777777" w:rsidR="005D203F" w:rsidRDefault="00B85EE6">
      <w:r>
        <w:t>On the existing service, Stagecoach have applied for a grant. If it is successful, the money will be used to make the service hourly. We expect to know the outcome in the coming weeks, and I will update you as soon as I hear.</w:t>
      </w:r>
    </w:p>
    <w:p w14:paraId="4B66FDC9" w14:textId="77777777" w:rsidR="005D203F" w:rsidRDefault="00B85EE6">
      <w:pPr>
        <w:pStyle w:val="Heading2"/>
      </w:pPr>
      <w:r>
        <w:t>Health Overview and Scrutiny Committee (HOSC)</w:t>
      </w:r>
    </w:p>
    <w:p w14:paraId="4922DD5D" w14:textId="77777777" w:rsidR="005D203F" w:rsidRDefault="00B85EE6">
      <w:r>
        <w:t>At HOSC I questioned the Chief Executive of East Kent Hospitals about the Same Day Emergency Care (SDEC) departments. He admitted that being moved to SDEC ultimately stops the A&amp;E timer. A&amp;E has a four-hour target, yet more and more patients are waiting over 12 hours. SDEC has no national target at all.</w:t>
      </w:r>
    </w:p>
    <w:p w14:paraId="59930E5A" w14:textId="77777777" w:rsidR="005D203F" w:rsidRDefault="00B85EE6">
      <w:r>
        <w:t>East Kent Hospitals hope SDEC will also help reduce bed blocking, but I fail to see how this will work when one of the criteria for SDEC is that patients must be fully mobile. SDEC is also not open 24/7, and patients have to be referred there by A&amp;E, the ambulance service, 111 or their GP.</w:t>
      </w:r>
    </w:p>
    <w:p w14:paraId="799A7D2A" w14:textId="1B841D41" w:rsidR="005D203F" w:rsidRDefault="00B85EE6">
      <w:r>
        <w:t xml:space="preserve">I still have many unanswered questions, and patient safety and </w:t>
      </w:r>
      <w:r w:rsidR="000629DE">
        <w:t xml:space="preserve">clinical </w:t>
      </w:r>
      <w:r>
        <w:t>outcomes remain a major concern for me. I will keep pressing on this. On a positive note, following HOSC the closure of Whatman Ward at Maidstone Hospital has now been postponed.</w:t>
      </w:r>
    </w:p>
    <w:p w14:paraId="36C0B8BB" w14:textId="77777777" w:rsidR="005D203F" w:rsidRDefault="00B85EE6">
      <w:pPr>
        <w:pStyle w:val="Heading1"/>
      </w:pPr>
      <w:r>
        <w:t>County Council Update (September)</w:t>
      </w:r>
    </w:p>
    <w:p w14:paraId="1A7BBD2C" w14:textId="77777777" w:rsidR="005D203F" w:rsidRDefault="00B85EE6">
      <w:pPr>
        <w:pStyle w:val="Heading2"/>
      </w:pPr>
      <w:r>
        <w:t>Full Council, 17 September</w:t>
      </w:r>
    </w:p>
    <w:p w14:paraId="1814EF4B" w14:textId="77777777" w:rsidR="005D203F" w:rsidRDefault="00B85EE6">
      <w:r>
        <w:t>Members voted to award the Freedom of the County of Kent to the Brigade of Gurkhas, with 69 votes in favour and 2 abstentions, recognising more than two centuries of service and their strong links to Kent through the Royal Gurkha Rifles at Shorncliffe and the Queen's Gurkha Engineers in Maidstone.</w:t>
      </w:r>
    </w:p>
    <w:p w14:paraId="762CCD76" w14:textId="77777777" w:rsidR="005D203F" w:rsidRDefault="00B85EE6">
      <w:r>
        <w:t xml:space="preserve">The Leader reported on engagement with South East Water's new leadership through the Kent Water Resilience Partnership. Three motions were debated: one on veterans </w:t>
      </w:r>
      <w:r>
        <w:lastRenderedPageBreak/>
        <w:t>as a strategic reserve for community resilience passed unanimously (69 to 0), a 20mph motion was defeated 48 to 16, and a motion on extending free bus travel before 9.30am was defeated 48 to 17.</w:t>
      </w:r>
    </w:p>
    <w:p w14:paraId="2FD31111" w14:textId="77777777" w:rsidR="005D203F" w:rsidRDefault="00B85EE6">
      <w:pPr>
        <w:pStyle w:val="Heading2"/>
      </w:pPr>
      <w:r>
        <w:t>Local government reorganisation</w:t>
      </w:r>
    </w:p>
    <w:p w14:paraId="4F4293EA" w14:textId="77777777" w:rsidR="005D203F" w:rsidRDefault="00B85EE6">
      <w:r>
        <w:t>On 7 September the Government paused local government reorganisation and told councils to stop work, after KCC had already spent close to a million pounds complying with the process. Because the legal deadline to challenge the July decision to create four unitary councils in Kent and Medway keeps running despite the pause, the Leader confirmed on 22 September that KCC will send a pre-action protocol letter to the Secretary of State, the formal first step towards a judicial review. The aim is to protect services such as adult social care, children's services and highways from being left in limbo.</w:t>
      </w:r>
    </w:p>
    <w:p w14:paraId="48315093" w14:textId="77777777" w:rsidR="005D203F" w:rsidRDefault="00B85EE6">
      <w:pPr>
        <w:pStyle w:val="Heading2"/>
      </w:pPr>
      <w:r>
        <w:t>Other county news</w:t>
      </w:r>
    </w:p>
    <w:p w14:paraId="26ECE5B4" w14:textId="77777777" w:rsidR="005D203F" w:rsidRDefault="00B85EE6">
      <w:pPr>
        <w:pStyle w:val="ListBullet"/>
      </w:pPr>
      <w:r>
        <w:t>The Universities of Kent and Greenwich have merged to form LASE (the London And South East University Group), with KCC working closely with it to get more young people trained and into work.</w:t>
      </w:r>
    </w:p>
    <w:p w14:paraId="6934FD1C" w14:textId="77777777" w:rsidR="005D203F" w:rsidRDefault="00B85EE6">
      <w:pPr>
        <w:pStyle w:val="ListBullet"/>
      </w:pPr>
      <w:r>
        <w:t>KCC backed Recycle Week from 14 September, building on the countywide Fly-Tipping Action Plan.</w:t>
      </w:r>
    </w:p>
    <w:p w14:paraId="30DF0965" w14:textId="77777777" w:rsidR="005D203F" w:rsidRDefault="00B85EE6">
      <w:pPr>
        <w:pStyle w:val="ListBullet"/>
      </w:pPr>
      <w:r>
        <w:t>The 12th Kent and Medway Armed Forces Covenant Conference took place in Gravesend on 29 September.</w:t>
      </w:r>
    </w:p>
    <w:p w14:paraId="77782295" w14:textId="77777777" w:rsidR="005D203F" w:rsidRDefault="00B85EE6">
      <w:pPr>
        <w:pStyle w:val="ListBullet"/>
      </w:pPr>
      <w:r>
        <w:t>Flu vaccinations are now available to all eligible residents, and I would encourage everyone who qualifies to take up the offer.</w:t>
      </w:r>
    </w:p>
    <w:p w14:paraId="56D3A57D" w14:textId="77777777" w:rsidR="005D203F" w:rsidRDefault="00B85EE6">
      <w:pPr>
        <w:pStyle w:val="ListBullet"/>
      </w:pPr>
      <w:r>
        <w:t>Public health campaigns included Stoptober, sexual health awareness week and a push on childhood measles vaccination.</w:t>
      </w:r>
    </w:p>
    <w:p w14:paraId="108093E4" w14:textId="77777777" w:rsidR="005D203F" w:rsidRDefault="00B85EE6">
      <w:pPr>
        <w:pStyle w:val="ListBullet"/>
      </w:pPr>
      <w:r>
        <w:t>The Leader met the Chief Executive of Southern Water ahead of the Water Resilience Partnership Forum this month.</w:t>
      </w:r>
    </w:p>
    <w:p w14:paraId="2FB63F63" w14:textId="77777777" w:rsidR="005D203F" w:rsidRDefault="00B85EE6">
      <w:r>
        <w:t>As always, please get in touch if there is anything you would like me to raise or follow up on your behalf.</w:t>
      </w:r>
    </w:p>
    <w:p w14:paraId="7DAA7D39" w14:textId="77777777" w:rsidR="005D203F" w:rsidRDefault="00B85EE6">
      <w:r>
        <w:t>KCC Councillor, Herne Villages and Sturry</w:t>
      </w:r>
    </w:p>
    <w:sectPr w:rsidR="005D203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629DE"/>
    <w:rsid w:val="0015074B"/>
    <w:rsid w:val="0029639D"/>
    <w:rsid w:val="00326F90"/>
    <w:rsid w:val="003C02DD"/>
    <w:rsid w:val="005D203F"/>
    <w:rsid w:val="00AA1D8D"/>
    <w:rsid w:val="00B47730"/>
    <w:rsid w:val="00B85EE6"/>
    <w:rsid w:val="00CB0664"/>
    <w:rsid w:val="00D174D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41F444"/>
  <w14:defaultImageDpi w14:val="300"/>
  <w15:docId w15:val="{95043413-AFEF-49F1-B287-419288505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D174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74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28C14B-EB18-4621-92CF-58A04522F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558</Words>
  <Characters>3184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hersdenpc@outlook.com</cp:lastModifiedBy>
  <cp:revision>2</cp:revision>
  <cp:lastPrinted>2026-10-15T07:53:00Z</cp:lastPrinted>
  <dcterms:created xsi:type="dcterms:W3CDTF">2026-10-15T07:54:00Z</dcterms:created>
  <dcterms:modified xsi:type="dcterms:W3CDTF">2026-10-15T07:54:00Z</dcterms:modified>
  <cp:category/>
</cp:coreProperties>
</file>